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7AE8B">
      <w:pPr>
        <w:spacing w:line="360" w:lineRule="auto"/>
        <w:ind w:left="964" w:hanging="964" w:hangingChars="300"/>
        <w:rPr>
          <w:rFonts w:hint="default" w:asciiTheme="majorEastAsia" w:hAnsiTheme="majorEastAsia" w:eastAsiaTheme="majorEastAsia" w:cstheme="majorEastAsia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  <w:t>苏州市吴江区震泽实验小学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关于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  <w:t>2026年震泽实验小学北校区（民转公）午餐配送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项目公开招标的招标公告</w:t>
      </w:r>
    </w:p>
    <w:p w14:paraId="625EA49E">
      <w:pPr>
        <w:spacing w:line="360" w:lineRule="auto"/>
        <w:ind w:firstLine="480" w:firstLineChars="200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受</w:t>
      </w:r>
      <w:r>
        <w:rPr>
          <w:rFonts w:hint="eastAsia" w:asciiTheme="majorEastAsia" w:hAnsiTheme="majorEastAsia" w:eastAsiaTheme="majorEastAsia" w:cstheme="majorEastAsia"/>
          <w:lang w:eastAsia="zh-CN"/>
        </w:rPr>
        <w:t>苏州市吴江区震泽实验小学</w:t>
      </w:r>
      <w:r>
        <w:rPr>
          <w:rFonts w:hint="eastAsia" w:asciiTheme="majorEastAsia" w:hAnsiTheme="majorEastAsia" w:eastAsiaTheme="majorEastAsia" w:cstheme="majorEastAsia"/>
        </w:rPr>
        <w:t>的委托，苏州铖溢林建设工程管理有限公司对其所需采购的</w:t>
      </w:r>
      <w:r>
        <w:rPr>
          <w:rFonts w:hint="eastAsia" w:asciiTheme="majorEastAsia" w:hAnsiTheme="majorEastAsia" w:eastAsiaTheme="majorEastAsia" w:cstheme="majorEastAsia"/>
          <w:lang w:eastAsia="zh-CN"/>
        </w:rPr>
        <w:t>2026年震泽实验小学北校区（民转公）午餐配送项目</w:t>
      </w:r>
      <w:r>
        <w:rPr>
          <w:rFonts w:hint="eastAsia" w:asciiTheme="majorEastAsia" w:hAnsiTheme="majorEastAsia" w:eastAsiaTheme="majorEastAsia" w:cstheme="majorEastAsia"/>
        </w:rPr>
        <w:t>在国内组织公开招标。邀请符合招标文件资格条件的各供应商前来参加投标。</w:t>
      </w:r>
    </w:p>
    <w:p w14:paraId="0FA749F8">
      <w:pPr>
        <w:spacing w:line="360" w:lineRule="auto"/>
        <w:ind w:firstLine="480" w:firstLineChars="200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一、项目编号：</w:t>
      </w:r>
      <w:r>
        <w:rPr>
          <w:rFonts w:hint="eastAsia" w:asciiTheme="majorEastAsia" w:hAnsiTheme="majorEastAsia" w:eastAsiaTheme="majorEastAsia" w:cstheme="majorEastAsia"/>
          <w:lang w:eastAsia="zh-CN"/>
        </w:rPr>
        <w:t>SZCYLZX2026-WJ-G-Z-002</w:t>
      </w:r>
      <w:r>
        <w:rPr>
          <w:rFonts w:hint="eastAsia" w:asciiTheme="majorEastAsia" w:hAnsiTheme="majorEastAsia" w:eastAsiaTheme="majorEastAsia" w:cstheme="majorEastAsia"/>
        </w:rPr>
        <w:t>号</w:t>
      </w:r>
    </w:p>
    <w:p w14:paraId="6C423621">
      <w:pPr>
        <w:spacing w:line="360" w:lineRule="auto"/>
        <w:ind w:firstLine="480" w:firstLineChars="200"/>
        <w:rPr>
          <w:rFonts w:hint="eastAsia" w:asciiTheme="majorEastAsia" w:hAnsiTheme="majorEastAsia" w:eastAsiaTheme="majorEastAsia" w:cstheme="majorEastAsia"/>
          <w:lang w:eastAsia="zh-CN"/>
        </w:rPr>
      </w:pPr>
      <w:r>
        <w:rPr>
          <w:rFonts w:hint="eastAsia" w:asciiTheme="majorEastAsia" w:hAnsiTheme="majorEastAsia" w:eastAsiaTheme="majorEastAsia" w:cstheme="majorEastAsia"/>
        </w:rPr>
        <w:t>二、采购内容：</w:t>
      </w:r>
      <w:r>
        <w:rPr>
          <w:rFonts w:hint="eastAsia" w:asciiTheme="majorEastAsia" w:hAnsiTheme="majorEastAsia" w:eastAsiaTheme="majorEastAsia" w:cstheme="majorEastAsia"/>
          <w:lang w:eastAsia="zh-CN"/>
        </w:rPr>
        <w:t>2026年震泽实验小学北校区（民转公）午餐配送项目</w:t>
      </w:r>
    </w:p>
    <w:p w14:paraId="1B68812B">
      <w:pPr>
        <w:tabs>
          <w:tab w:val="left" w:pos="7687"/>
        </w:tabs>
        <w:spacing w:line="360" w:lineRule="auto"/>
        <w:ind w:firstLine="480" w:firstLineChars="200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三、采购预算：人民币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壹佰零捌</w:t>
      </w:r>
      <w:r>
        <w:rPr>
          <w:rFonts w:hint="eastAsia" w:asciiTheme="majorEastAsia" w:hAnsiTheme="majorEastAsia" w:eastAsiaTheme="majorEastAsia" w:cstheme="majorEastAsia"/>
        </w:rPr>
        <w:t>万元整（小写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1080000</w:t>
      </w:r>
      <w:r>
        <w:rPr>
          <w:rFonts w:hint="eastAsia" w:asciiTheme="majorEastAsia" w:hAnsiTheme="majorEastAsia" w:eastAsiaTheme="majorEastAsia" w:cstheme="majorEastAsia"/>
        </w:rPr>
        <w:t>.00元）</w:t>
      </w:r>
    </w:p>
    <w:p w14:paraId="29DAFF5B">
      <w:pPr>
        <w:tabs>
          <w:tab w:val="left" w:pos="7687"/>
        </w:tabs>
        <w:spacing w:line="360" w:lineRule="auto"/>
        <w:ind w:firstLine="480" w:firstLineChars="200"/>
        <w:rPr>
          <w:rFonts w:hint="default" w:asciiTheme="majorEastAsia" w:hAnsiTheme="majorEastAsia" w:eastAsiaTheme="majorEastAsia" w:cstheme="majorEastAsia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</w:rPr>
        <w:t>四、合同履行期限：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2026年9月1日-2027年6月30日 （具体时间以甲方通知为准）</w:t>
      </w:r>
    </w:p>
    <w:p w14:paraId="73A4266E">
      <w:pPr>
        <w:tabs>
          <w:tab w:val="left" w:pos="7687"/>
        </w:tabs>
        <w:spacing w:line="360" w:lineRule="auto"/>
        <w:ind w:firstLine="480" w:firstLineChars="200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五、参加供应商资格条件：</w:t>
      </w:r>
    </w:p>
    <w:p w14:paraId="7A702814">
      <w:pPr>
        <w:tabs>
          <w:tab w:val="left" w:pos="7687"/>
        </w:tabs>
        <w:spacing w:line="360" w:lineRule="auto"/>
        <w:ind w:firstLine="480" w:firstLineChars="200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1、本项目的一般资格要求：</w:t>
      </w:r>
    </w:p>
    <w:p w14:paraId="542E58A4">
      <w:pPr>
        <w:tabs>
          <w:tab w:val="left" w:pos="7687"/>
        </w:tabs>
        <w:spacing w:line="360" w:lineRule="auto"/>
        <w:ind w:firstLine="480" w:firstLineChars="200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1.1具有独立承担民事责任的能力；</w:t>
      </w:r>
    </w:p>
    <w:p w14:paraId="417304B1">
      <w:pPr>
        <w:tabs>
          <w:tab w:val="left" w:pos="7687"/>
        </w:tabs>
        <w:spacing w:line="360" w:lineRule="auto"/>
        <w:ind w:firstLine="480" w:firstLineChars="200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1.2具有良好的商业信誉和健全的财务会计制度；</w:t>
      </w:r>
    </w:p>
    <w:p w14:paraId="3658B4ED">
      <w:pPr>
        <w:tabs>
          <w:tab w:val="left" w:pos="7687"/>
        </w:tabs>
        <w:spacing w:line="360" w:lineRule="auto"/>
        <w:ind w:firstLine="480" w:firstLineChars="200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1.3具有履行合同所必需的设备和专业技术能力；</w:t>
      </w:r>
    </w:p>
    <w:p w14:paraId="4463CD5F">
      <w:pPr>
        <w:tabs>
          <w:tab w:val="left" w:pos="7687"/>
        </w:tabs>
        <w:spacing w:line="360" w:lineRule="auto"/>
        <w:ind w:firstLine="480" w:firstLineChars="200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1.4有依法缴纳税收和社会保障资金的良好记录；</w:t>
      </w:r>
    </w:p>
    <w:p w14:paraId="35A7DF7B">
      <w:pPr>
        <w:tabs>
          <w:tab w:val="left" w:pos="7687"/>
        </w:tabs>
        <w:spacing w:line="360" w:lineRule="auto"/>
        <w:ind w:firstLine="480" w:firstLineChars="200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1.5参加采购活动前三年内，在经营活动中没有重大违法记录；</w:t>
      </w:r>
    </w:p>
    <w:p w14:paraId="593543FB">
      <w:pPr>
        <w:tabs>
          <w:tab w:val="left" w:pos="7687"/>
        </w:tabs>
        <w:spacing w:line="360" w:lineRule="auto"/>
        <w:ind w:firstLine="480" w:firstLineChars="200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1.6法律、行政法规规定的其他条件。</w:t>
      </w:r>
    </w:p>
    <w:p w14:paraId="133E18FB">
      <w:pPr>
        <w:tabs>
          <w:tab w:val="left" w:pos="7687"/>
        </w:tabs>
        <w:spacing w:line="360" w:lineRule="auto"/>
        <w:ind w:firstLine="480" w:firstLineChars="200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2、本项目的特定资格要求：</w:t>
      </w:r>
    </w:p>
    <w:p w14:paraId="067B3E4E">
      <w:pPr>
        <w:tabs>
          <w:tab w:val="left" w:pos="7687"/>
        </w:tabs>
        <w:spacing w:line="360" w:lineRule="auto"/>
        <w:ind w:firstLine="480" w:firstLineChars="200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2.1不允许联合体响应。</w:t>
      </w:r>
    </w:p>
    <w:p w14:paraId="7E875174">
      <w:pPr>
        <w:tabs>
          <w:tab w:val="left" w:pos="7687"/>
        </w:tabs>
        <w:spacing w:line="360" w:lineRule="auto"/>
        <w:ind w:firstLine="480" w:firstLineChars="200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2.2单位负责人为同一人或者存在直接控股、管理关系的不同供应商（包含法定代表人为同一个人的两个及两个以上法人，母公司、全资子公司及其控股公司），不得参加同一合同项下的采购活动；法人的分支机构不得参加投标（除银行、保险、石油石化、电力、电信等行业特殊情况外）。</w:t>
      </w:r>
    </w:p>
    <w:p w14:paraId="5313BECA">
      <w:pPr>
        <w:pStyle w:val="2"/>
        <w:spacing w:line="360" w:lineRule="auto"/>
        <w:ind w:firstLine="480" w:firstLineChars="200"/>
        <w:rPr>
          <w:rFonts w:hint="default" w:eastAsiaTheme="majorEastAsia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lang w:val="en-US" w:eastAsia="zh-CN"/>
        </w:rPr>
        <w:t>2.3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 w:bidi="ar-SA"/>
        </w:rPr>
        <w:t>具备有效的《</w:t>
      </w:r>
      <w:r>
        <w:rPr>
          <w:rFonts w:hint="eastAsia" w:asciiTheme="majorEastAsia" w:hAnsiTheme="majorEastAsia" w:eastAsiaTheme="majorEastAsia" w:cstheme="majorEastAsia"/>
          <w:color w:val="0000FF"/>
          <w:sz w:val="24"/>
          <w:szCs w:val="24"/>
          <w:lang w:val="en-US" w:eastAsia="zh-CN" w:bidi="ar-SA"/>
        </w:rPr>
        <w:t>食品经营许可证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 w:bidi="ar-SA"/>
        </w:rPr>
        <w:t>》（经营项目包含：</w:t>
      </w:r>
      <w:r>
        <w:rPr>
          <w:rFonts w:hint="eastAsia" w:asciiTheme="majorEastAsia" w:hAnsiTheme="majorEastAsia" w:eastAsiaTheme="majorEastAsia" w:cstheme="majorEastAsia"/>
          <w:color w:val="0000FF"/>
          <w:sz w:val="24"/>
          <w:szCs w:val="24"/>
          <w:lang w:val="en-US" w:eastAsia="zh-CN" w:bidi="ar-SA"/>
        </w:rPr>
        <w:t>集体用餐配送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 w:bidi="ar-SA"/>
        </w:rPr>
        <w:t>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。</w:t>
      </w:r>
    </w:p>
    <w:p w14:paraId="37997503">
      <w:pPr>
        <w:tabs>
          <w:tab w:val="left" w:pos="7687"/>
        </w:tabs>
        <w:spacing w:line="360" w:lineRule="auto"/>
        <w:ind w:firstLine="480" w:firstLineChars="200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六、获取文件及报名信息：</w:t>
      </w:r>
    </w:p>
    <w:p w14:paraId="2E40A0A6">
      <w:pPr>
        <w:tabs>
          <w:tab w:val="left" w:pos="7687"/>
        </w:tabs>
        <w:spacing w:line="360" w:lineRule="auto"/>
        <w:ind w:firstLine="480" w:firstLineChars="200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1、文件发售信息</w:t>
      </w:r>
    </w:p>
    <w:p w14:paraId="0DAEAB47">
      <w:pPr>
        <w:tabs>
          <w:tab w:val="left" w:pos="7687"/>
        </w:tabs>
        <w:spacing w:line="360" w:lineRule="auto"/>
        <w:ind w:firstLine="480" w:firstLineChars="200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（1）发售时间：自公告上网发布之时起至2026年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8</w:t>
      </w:r>
      <w:r>
        <w:rPr>
          <w:rFonts w:hint="eastAsia" w:asciiTheme="majorEastAsia" w:hAnsiTheme="majorEastAsia" w:eastAsiaTheme="majorEastAsia" w:cstheme="majorEastAsia"/>
        </w:rPr>
        <w:t>月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11</w:t>
      </w:r>
      <w:r>
        <w:rPr>
          <w:rFonts w:hint="eastAsia" w:asciiTheme="majorEastAsia" w:hAnsiTheme="majorEastAsia" w:eastAsiaTheme="majorEastAsia" w:cstheme="majorEastAsia"/>
        </w:rPr>
        <w:t>日每日9：00~11：30，13：00~16：30.</w:t>
      </w:r>
    </w:p>
    <w:p w14:paraId="63953326">
      <w:pPr>
        <w:tabs>
          <w:tab w:val="left" w:pos="3600"/>
        </w:tabs>
        <w:spacing w:line="360" w:lineRule="auto"/>
        <w:ind w:firstLine="480" w:firstLineChars="200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（2）售价：本套采购文件售价人民币伍佰元整（现金），售后不退。</w:t>
      </w:r>
    </w:p>
    <w:p w14:paraId="626DCF8D">
      <w:pPr>
        <w:tabs>
          <w:tab w:val="left" w:pos="3600"/>
        </w:tabs>
        <w:spacing w:line="360" w:lineRule="auto"/>
        <w:ind w:firstLine="480" w:firstLineChars="200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（3）发售地点：苏州市吴中区东太湖路66号2号楼207室。</w:t>
      </w:r>
    </w:p>
    <w:p w14:paraId="73406025">
      <w:pPr>
        <w:spacing w:line="360" w:lineRule="auto"/>
        <w:ind w:firstLine="480" w:firstLineChars="200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2、报名时须向采购代理机构提供以下所有资料，所有材料经核验无误后方可报名。</w:t>
      </w:r>
    </w:p>
    <w:p w14:paraId="4BA231A9">
      <w:pPr>
        <w:spacing w:line="360" w:lineRule="auto"/>
        <w:ind w:firstLine="480" w:firstLineChars="200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（1）经办人的身份证原件及复印件和单位法人授权书原件；</w:t>
      </w:r>
    </w:p>
    <w:p w14:paraId="57F378D1">
      <w:pPr>
        <w:pStyle w:val="5"/>
        <w:spacing w:line="360" w:lineRule="auto"/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（2）公司营业执照复印件。</w:t>
      </w:r>
      <w:bookmarkStart w:id="0" w:name="_GoBack"/>
      <w:bookmarkEnd w:id="0"/>
    </w:p>
    <w:p w14:paraId="533F52ED">
      <w:pPr>
        <w:pStyle w:val="5"/>
        <w:spacing w:line="360" w:lineRule="auto"/>
        <w:ind w:firstLine="480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t>）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 w:bidi="ar-SA"/>
        </w:rPr>
        <w:t>《</w:t>
      </w:r>
      <w:r>
        <w:rPr>
          <w:rFonts w:hint="eastAsia" w:asciiTheme="majorEastAsia" w:hAnsiTheme="majorEastAsia" w:eastAsiaTheme="majorEastAsia" w:cstheme="majorEastAsia"/>
          <w:color w:val="0000FF"/>
          <w:sz w:val="24"/>
          <w:szCs w:val="24"/>
          <w:lang w:val="en-US" w:eastAsia="zh-CN" w:bidi="ar-SA"/>
        </w:rPr>
        <w:t>食品经营许可证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 w:bidi="ar-SA"/>
        </w:rPr>
        <w:t>》（经营项目包含：</w:t>
      </w:r>
      <w:r>
        <w:rPr>
          <w:rFonts w:hint="eastAsia" w:asciiTheme="majorEastAsia" w:hAnsiTheme="majorEastAsia" w:eastAsiaTheme="majorEastAsia" w:cstheme="majorEastAsia"/>
          <w:color w:val="0000FF"/>
          <w:sz w:val="24"/>
          <w:szCs w:val="24"/>
          <w:lang w:val="en-US" w:eastAsia="zh-CN" w:bidi="ar-SA"/>
        </w:rPr>
        <w:t>集体用餐配送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 w:bidi="ar-SA"/>
        </w:rPr>
        <w:t>）</w:t>
      </w:r>
    </w:p>
    <w:p w14:paraId="0630A371">
      <w:pPr>
        <w:spacing w:line="360" w:lineRule="auto"/>
        <w:ind w:firstLine="480" w:firstLineChars="200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上述资料复印件须加盖公司公章，经核验无误后方可购买。</w:t>
      </w:r>
    </w:p>
    <w:p w14:paraId="6F1B70D7">
      <w:pPr>
        <w:spacing w:line="360" w:lineRule="auto"/>
        <w:ind w:firstLine="480" w:firstLineChars="200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七、时间、地点：</w:t>
      </w:r>
    </w:p>
    <w:p w14:paraId="6EF64C1D">
      <w:pPr>
        <w:spacing w:line="360" w:lineRule="auto"/>
        <w:ind w:firstLine="480" w:firstLineChars="200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1、递交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投标</w:t>
      </w:r>
      <w:r>
        <w:rPr>
          <w:rFonts w:hint="eastAsia" w:asciiTheme="majorEastAsia" w:hAnsiTheme="majorEastAsia" w:eastAsiaTheme="majorEastAsia" w:cstheme="majorEastAsia"/>
        </w:rPr>
        <w:t>文件的时间：2026年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8</w:t>
      </w:r>
      <w:r>
        <w:rPr>
          <w:rFonts w:hint="eastAsia" w:asciiTheme="majorEastAsia" w:hAnsiTheme="majorEastAsia" w:eastAsiaTheme="majorEastAsia" w:cstheme="majorEastAsia"/>
        </w:rPr>
        <w:t>月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25</w:t>
      </w:r>
      <w:r>
        <w:rPr>
          <w:rFonts w:hint="eastAsia" w:asciiTheme="majorEastAsia" w:hAnsiTheme="majorEastAsia" w:eastAsiaTheme="majorEastAsia" w:cstheme="majorEastAsia"/>
        </w:rPr>
        <w:t>日13：00－13：30（北京时间）</w:t>
      </w:r>
    </w:p>
    <w:p w14:paraId="4619D379">
      <w:pPr>
        <w:spacing w:line="360" w:lineRule="auto"/>
        <w:ind w:firstLine="480" w:firstLineChars="200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2、递交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投标</w:t>
      </w:r>
      <w:r>
        <w:rPr>
          <w:rFonts w:hint="eastAsia" w:asciiTheme="majorEastAsia" w:hAnsiTheme="majorEastAsia" w:eastAsiaTheme="majorEastAsia" w:cstheme="majorEastAsia"/>
        </w:rPr>
        <w:t>文件的截止时间：2026年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8</w:t>
      </w:r>
      <w:r>
        <w:rPr>
          <w:rFonts w:hint="eastAsia" w:asciiTheme="majorEastAsia" w:hAnsiTheme="majorEastAsia" w:eastAsiaTheme="majorEastAsia" w:cstheme="majorEastAsia"/>
        </w:rPr>
        <w:t>月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25</w:t>
      </w:r>
      <w:r>
        <w:rPr>
          <w:rFonts w:hint="eastAsia" w:asciiTheme="majorEastAsia" w:hAnsiTheme="majorEastAsia" w:eastAsiaTheme="majorEastAsia" w:cstheme="majorEastAsia"/>
        </w:rPr>
        <w:t>日13：30（北京时间）</w:t>
      </w:r>
    </w:p>
    <w:p w14:paraId="4E9293C2">
      <w:pPr>
        <w:spacing w:line="360" w:lineRule="auto"/>
        <w:ind w:firstLine="480" w:firstLineChars="200"/>
        <w:rPr>
          <w:rFonts w:asciiTheme="majorEastAsia" w:hAnsiTheme="majorEastAsia" w:eastAsiaTheme="majorEastAsia" w:cstheme="majorEastAsia"/>
          <w:highlight w:val="yellow"/>
        </w:rPr>
      </w:pPr>
      <w:r>
        <w:rPr>
          <w:rFonts w:hint="eastAsia" w:asciiTheme="majorEastAsia" w:hAnsiTheme="majorEastAsia" w:eastAsiaTheme="majorEastAsia" w:cstheme="majorEastAsia"/>
        </w:rPr>
        <w:t>3、评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标</w:t>
      </w:r>
      <w:r>
        <w:rPr>
          <w:rFonts w:hint="eastAsia" w:asciiTheme="majorEastAsia" w:hAnsiTheme="majorEastAsia" w:eastAsiaTheme="majorEastAsia" w:cstheme="majorEastAsia"/>
        </w:rPr>
        <w:t>时间：2026年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8</w:t>
      </w:r>
      <w:r>
        <w:rPr>
          <w:rFonts w:hint="eastAsia" w:asciiTheme="majorEastAsia" w:hAnsiTheme="majorEastAsia" w:eastAsiaTheme="majorEastAsia" w:cstheme="majorEastAsia"/>
        </w:rPr>
        <w:t>月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25</w:t>
      </w:r>
      <w:r>
        <w:rPr>
          <w:rFonts w:hint="eastAsia" w:asciiTheme="majorEastAsia" w:hAnsiTheme="majorEastAsia" w:eastAsiaTheme="majorEastAsia" w:cstheme="majorEastAsia"/>
        </w:rPr>
        <w:t>日13：30（北京时间）</w:t>
      </w:r>
    </w:p>
    <w:p w14:paraId="72A62245">
      <w:pPr>
        <w:spacing w:line="360" w:lineRule="auto"/>
        <w:ind w:firstLine="480" w:firstLineChars="200"/>
        <w:rPr>
          <w:rFonts w:hint="eastAsia" w:asciiTheme="majorEastAsia" w:hAnsiTheme="majorEastAsia" w:eastAsiaTheme="majorEastAsia" w:cstheme="majorEastAsia"/>
          <w:lang w:eastAsia="zh-CN"/>
        </w:rPr>
      </w:pPr>
      <w:r>
        <w:rPr>
          <w:rFonts w:hint="eastAsia" w:asciiTheme="majorEastAsia" w:hAnsiTheme="majorEastAsia" w:eastAsiaTheme="majorEastAsia" w:cstheme="majorEastAsia"/>
        </w:rPr>
        <w:t>4、评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标</w:t>
      </w:r>
      <w:r>
        <w:rPr>
          <w:rFonts w:hint="eastAsia" w:asciiTheme="majorEastAsia" w:hAnsiTheme="majorEastAsia" w:eastAsiaTheme="majorEastAsia" w:cstheme="majorEastAsia"/>
        </w:rPr>
        <w:t>地点：</w:t>
      </w:r>
      <w:r>
        <w:rPr>
          <w:rFonts w:hint="eastAsia" w:asciiTheme="majorEastAsia" w:hAnsiTheme="majorEastAsia" w:eastAsiaTheme="majorEastAsia" w:cstheme="majorEastAsia"/>
          <w:lang w:eastAsia="zh-CN"/>
        </w:rPr>
        <w:t>苏州市吴中区东太湖路66号2号楼20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8</w:t>
      </w:r>
      <w:r>
        <w:rPr>
          <w:rFonts w:hint="eastAsia" w:asciiTheme="majorEastAsia" w:hAnsiTheme="majorEastAsia" w:eastAsiaTheme="majorEastAsia" w:cstheme="majorEastAsia"/>
          <w:lang w:eastAsia="zh-CN"/>
        </w:rPr>
        <w:t>室</w:t>
      </w:r>
    </w:p>
    <w:p w14:paraId="2D9E38AD">
      <w:pPr>
        <w:spacing w:line="360" w:lineRule="auto"/>
        <w:ind w:firstLine="480" w:firstLineChars="200"/>
        <w:rPr>
          <w:rFonts w:asciiTheme="majorEastAsia" w:hAnsiTheme="majorEastAsia" w:eastAsiaTheme="majorEastAsia" w:cstheme="majorEastAsia"/>
          <w:kern w:val="1"/>
        </w:rPr>
      </w:pPr>
      <w:r>
        <w:rPr>
          <w:rFonts w:hint="eastAsia" w:asciiTheme="majorEastAsia" w:hAnsiTheme="majorEastAsia" w:eastAsiaTheme="majorEastAsia" w:cstheme="majorEastAsia"/>
          <w:kern w:val="1"/>
        </w:rPr>
        <w:t>八、</w:t>
      </w:r>
      <w:r>
        <w:rPr>
          <w:rFonts w:hint="eastAsia" w:asciiTheme="majorEastAsia" w:hAnsiTheme="majorEastAsia" w:eastAsiaTheme="majorEastAsia" w:cstheme="majorEastAsia"/>
        </w:rPr>
        <w:t>联系单位：</w:t>
      </w:r>
    </w:p>
    <w:p w14:paraId="3536FB7F">
      <w:pPr>
        <w:spacing w:line="360" w:lineRule="auto"/>
        <w:ind w:firstLine="480" w:firstLineChars="200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1、采购代理机构名称：苏州铖溢林建设工程管理有限公司</w:t>
      </w:r>
    </w:p>
    <w:p w14:paraId="519D4326">
      <w:pPr>
        <w:spacing w:line="360" w:lineRule="auto"/>
        <w:ind w:firstLine="480" w:firstLineChars="200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 xml:space="preserve">地址：苏州市吴中区东太湖路66号2号楼207室 </w:t>
      </w:r>
    </w:p>
    <w:p w14:paraId="491C9172">
      <w:pPr>
        <w:spacing w:line="360" w:lineRule="auto"/>
        <w:ind w:firstLine="480" w:firstLineChars="200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联系人：刘艳、金华来、黄艳</w:t>
      </w:r>
    </w:p>
    <w:p w14:paraId="2EB135F9">
      <w:pPr>
        <w:spacing w:line="360" w:lineRule="auto"/>
        <w:ind w:firstLine="480" w:firstLineChars="200"/>
        <w:rPr>
          <w:rFonts w:hint="default" w:asciiTheme="majorEastAsia" w:hAnsiTheme="majorEastAsia" w:eastAsiaTheme="majorEastAsia" w:cstheme="majorEastAsia"/>
          <w:kern w:val="1"/>
          <w:lang w:val="en-US"/>
        </w:rPr>
      </w:pPr>
      <w:r>
        <w:rPr>
          <w:rFonts w:hint="eastAsia" w:asciiTheme="majorEastAsia" w:hAnsiTheme="majorEastAsia" w:eastAsiaTheme="majorEastAsia" w:cstheme="majorEastAsia"/>
          <w:kern w:val="1"/>
        </w:rPr>
        <w:t>联系电话：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19951386765</w:t>
      </w:r>
    </w:p>
    <w:p w14:paraId="7C8DBFC6">
      <w:pPr>
        <w:spacing w:line="360" w:lineRule="auto"/>
        <w:ind w:firstLine="480" w:firstLineChars="200"/>
        <w:rPr>
          <w:rFonts w:hint="eastAsia" w:asciiTheme="majorEastAsia" w:hAnsiTheme="majorEastAsia" w:eastAsiaTheme="majorEastAsia" w:cstheme="majorEastAsia"/>
          <w:kern w:val="1"/>
          <w:lang w:eastAsia="zh-CN"/>
        </w:rPr>
      </w:pPr>
      <w:r>
        <w:rPr>
          <w:rFonts w:hint="eastAsia" w:asciiTheme="majorEastAsia" w:hAnsiTheme="majorEastAsia" w:eastAsiaTheme="majorEastAsia" w:cstheme="majorEastAsia"/>
          <w:kern w:val="1"/>
        </w:rPr>
        <w:t>2、招标单位：</w:t>
      </w:r>
      <w:r>
        <w:rPr>
          <w:rFonts w:hint="eastAsia" w:asciiTheme="majorEastAsia" w:hAnsiTheme="majorEastAsia" w:eastAsiaTheme="majorEastAsia" w:cstheme="majorEastAsia"/>
          <w:kern w:val="1"/>
          <w:lang w:eastAsia="zh-CN"/>
        </w:rPr>
        <w:t>苏州市吴江区震泽实验小学</w:t>
      </w:r>
    </w:p>
    <w:p w14:paraId="7E911F57">
      <w:pPr>
        <w:spacing w:line="360" w:lineRule="auto"/>
        <w:ind w:firstLine="480" w:firstLineChars="200"/>
        <w:rPr>
          <w:rFonts w:asciiTheme="majorEastAsia" w:hAnsiTheme="majorEastAsia" w:eastAsiaTheme="majorEastAsia" w:cstheme="majorEastAsia"/>
          <w:kern w:val="1"/>
        </w:rPr>
      </w:pPr>
      <w:r>
        <w:rPr>
          <w:rFonts w:hint="eastAsia" w:asciiTheme="majorEastAsia" w:hAnsiTheme="majorEastAsia" w:eastAsiaTheme="majorEastAsia" w:cstheme="majorEastAsia"/>
          <w:kern w:val="1"/>
        </w:rPr>
        <w:t>地址：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苏州市吴江区震泽镇镇南一路1688号</w:t>
      </w:r>
    </w:p>
    <w:p w14:paraId="72B177DD">
      <w:pPr>
        <w:spacing w:line="360" w:lineRule="auto"/>
        <w:ind w:firstLine="480" w:firstLineChars="200"/>
        <w:rPr>
          <w:rFonts w:asciiTheme="majorEastAsia" w:hAnsiTheme="majorEastAsia" w:eastAsiaTheme="majorEastAsia" w:cstheme="majorEastAsia"/>
          <w:highlight w:val="yellow"/>
        </w:rPr>
      </w:pPr>
      <w:r>
        <w:rPr>
          <w:rFonts w:hint="eastAsia" w:asciiTheme="majorEastAsia" w:hAnsiTheme="majorEastAsia" w:eastAsiaTheme="majorEastAsia" w:cstheme="majorEastAsia"/>
          <w:kern w:val="1"/>
        </w:rPr>
        <w:t>联系人：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潘老师</w:t>
      </w:r>
      <w:r>
        <w:rPr>
          <w:rFonts w:hint="eastAsia" w:asciiTheme="majorEastAsia" w:hAnsiTheme="majorEastAsia" w:eastAsiaTheme="majorEastAsia" w:cstheme="majorEastAsia"/>
          <w:kern w:val="1"/>
        </w:rPr>
        <w:t xml:space="preserve">    联系电话：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0512-63771493</w:t>
      </w:r>
    </w:p>
    <w:p w14:paraId="710833A6">
      <w:pPr>
        <w:spacing w:line="360" w:lineRule="auto"/>
        <w:ind w:firstLine="482" w:firstLineChars="200"/>
        <w:rPr>
          <w:rFonts w:hint="eastAsia" w:asciiTheme="majorEastAsia" w:hAnsiTheme="majorEastAsia" w:eastAsiaTheme="majorEastAsia" w:cstheme="majorEastAsia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</w:rPr>
        <w:t>九、</w:t>
      </w:r>
      <w:r>
        <w:rPr>
          <w:rFonts w:hint="eastAsia" w:asciiTheme="majorEastAsia" w:hAnsiTheme="majorEastAsia" w:eastAsiaTheme="majorEastAsia" w:cstheme="majorEastAsia"/>
          <w:b/>
        </w:rPr>
        <w:t>本次采购的有关信息将在</w:t>
      </w:r>
      <w:r>
        <w:rPr>
          <w:rFonts w:hint="eastAsia" w:asciiTheme="majorEastAsia" w:hAnsiTheme="majorEastAsia" w:eastAsiaTheme="majorEastAsia" w:cstheme="majorEastAsia"/>
          <w:b/>
          <w:lang w:eastAsia="zh-CN"/>
        </w:rPr>
        <w:t>中国招投标网、苏州市吴江区震泽实验小学</w:t>
      </w:r>
      <w:r>
        <w:rPr>
          <w:rFonts w:hint="eastAsia" w:asciiTheme="majorEastAsia" w:hAnsiTheme="majorEastAsia" w:eastAsiaTheme="majorEastAsia" w:cstheme="majorEastAsia"/>
          <w:b/>
          <w:lang w:val="en-US" w:eastAsia="zh-CN"/>
        </w:rPr>
        <w:t>官网</w:t>
      </w:r>
      <w:r>
        <w:rPr>
          <w:rFonts w:hint="eastAsia" w:asciiTheme="majorEastAsia" w:hAnsiTheme="majorEastAsia" w:eastAsiaTheme="majorEastAsia" w:cstheme="majorEastAsia"/>
          <w:b/>
        </w:rPr>
        <w:t>发布，敬请留意</w:t>
      </w:r>
      <w:r>
        <w:rPr>
          <w:rFonts w:hint="eastAsia" w:asciiTheme="majorEastAsia" w:hAnsiTheme="majorEastAsia" w:eastAsiaTheme="majorEastAsia" w:cstheme="majorEastAsia"/>
          <w:b/>
          <w:lang w:eastAsia="zh-CN"/>
        </w:rPr>
        <w:t>。</w:t>
      </w:r>
      <w:r>
        <w:rPr>
          <w:rFonts w:hint="eastAsia" w:asciiTheme="majorEastAsia" w:hAnsiTheme="majorEastAsia" w:eastAsiaTheme="majorEastAsia" w:cstheme="majorEastAsia"/>
          <w:b/>
        </w:rPr>
        <w:t>请各单位获取本次招标文件后，认真阅读各项内容，进行必要准备工作，按文件的要求详细填写和编制响应文件，并按以上确定的时间、地点准时参加投标。</w:t>
      </w:r>
    </w:p>
    <w:p w14:paraId="7FB568F0">
      <w:pPr>
        <w:spacing w:line="360" w:lineRule="auto"/>
        <w:ind w:firstLine="480" w:firstLineChars="200"/>
        <w:rPr>
          <w:rFonts w:asciiTheme="majorEastAsia" w:hAnsiTheme="majorEastAsia" w:eastAsiaTheme="majorEastAsia" w:cstheme="majorEastAsia"/>
        </w:rPr>
      </w:pPr>
    </w:p>
    <w:p w14:paraId="5820AEE5">
      <w:pPr>
        <w:spacing w:line="360" w:lineRule="auto"/>
        <w:ind w:firstLine="480" w:firstLineChars="200"/>
        <w:rPr>
          <w:rFonts w:asciiTheme="majorEastAsia" w:hAnsiTheme="majorEastAsia" w:eastAsiaTheme="majorEastAsia" w:cstheme="majorEastAsia"/>
          <w:kern w:val="1"/>
        </w:rPr>
      </w:pPr>
    </w:p>
    <w:p w14:paraId="4EB11629">
      <w:pPr>
        <w:spacing w:line="360" w:lineRule="auto"/>
        <w:ind w:firstLine="480" w:firstLineChars="200"/>
        <w:jc w:val="right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苏州铖溢林建设工程管理有限公司</w:t>
      </w:r>
    </w:p>
    <w:p w14:paraId="04C915EB">
      <w:pPr>
        <w:spacing w:line="360" w:lineRule="auto"/>
        <w:ind w:firstLine="480" w:firstLineChars="200"/>
        <w:jc w:val="right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2026年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8</w:t>
      </w:r>
      <w:r>
        <w:rPr>
          <w:rFonts w:hint="eastAsia" w:asciiTheme="majorEastAsia" w:hAnsiTheme="majorEastAsia" w:eastAsiaTheme="majorEastAsia" w:cstheme="majorEastAsia"/>
        </w:rPr>
        <w:t>月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</w:rPr>
        <w:t>日</w:t>
      </w:r>
    </w:p>
    <w:p w14:paraId="50946D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CF46CD"/>
    <w:rsid w:val="79A0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Calibri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rPr>
      <w:rFonts w:ascii="宋体" w:hAnsi="宋体"/>
      <w:sz w:val="24"/>
    </w:rPr>
  </w:style>
  <w:style w:type="paragraph" w:customStyle="1" w:styleId="5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Calibri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2026-08-04T02:27:02Z</dcterms:created>
  <dc:creator>Administrator</dc:creator>
  <cp:lastModifiedBy>刘艳</cp:lastModifiedBy>
  <dcterms:modified xsi:type="dcterms:W3CDTF">2026-08-04T02:29:37Z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eyJoZGlkIjoiZjhlNzhmMzE2NWJmYzM3NWM4MjUxMmNlZmFmNWFhOGUiLCJ1c2VySWQiOiI1NTc4MjI3MTkifQ==</vt:lpwstr>
  </property>
  <property fmtid="{D5CDD505-2E9C-101B-9397-08002B2CF9AE}" pid="4" name="ICV">
    <vt:lpwstr>D038B58696474F379596F2BEB9DF8CB2_12</vt:lpwstr>
  </property>
</Properties>
</file>